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912948" w:rsidRPr="006E7381" w:rsidRDefault="009363F0" w:rsidP="006E7381">
      <w:pPr>
        <w:jc w:val="center"/>
        <w:rPr>
          <w:b/>
        </w:rPr>
      </w:pPr>
      <w:r>
        <w:rPr>
          <w:b/>
        </w:rPr>
        <w:t xml:space="preserve">FEDERAL POWER TO SUPPRESS ARTIFICALLY COLORED </w:t>
      </w:r>
      <w:r w:rsidR="004A4493" w:rsidRPr="006E7381">
        <w:rPr>
          <w:b/>
        </w:rPr>
        <w:t>OLEOMARGARINE</w:t>
      </w:r>
    </w:p>
    <w:p w:rsidR="004A4493" w:rsidRDefault="004A4493"/>
    <w:p w:rsidR="004A4493" w:rsidRDefault="004A4493">
      <w:r>
        <w:t>[In 1886, the dairy industry pressed Congress to levy a prohibitive tax on oleomargarine, which dairy farmers claimed was being fraudulently sold as butter.  The measure passed the House of Representatives but was converted mostly to a “truth-in-packaging” measure in the Senate, which reduced the proposed tax from 10 cents per pound to 2 cents.  Nonetheless, about one-third of the producers of oleomargarine went out of business after the law was passed.  In 1902,   Congress raised the tax the 10 cents per pound</w:t>
      </w:r>
      <w:r w:rsidR="00291B49">
        <w:t xml:space="preserve"> on margarine that was artificially colored yellow to look like butter</w:t>
      </w:r>
      <w:r>
        <w:t xml:space="preserve">, and the manufacturers sued to get the law ruled unconstitutional.] </w:t>
      </w:r>
    </w:p>
    <w:p w:rsidR="004A4493" w:rsidRDefault="004A4493"/>
    <w:p w:rsidR="004A4493" w:rsidRPr="006E7381" w:rsidRDefault="004A4493">
      <w:pPr>
        <w:rPr>
          <w:b/>
        </w:rPr>
      </w:pPr>
      <w:r w:rsidRPr="006E7381">
        <w:rPr>
          <w:b/>
        </w:rPr>
        <w:t>Congressional debate, 1886</w:t>
      </w:r>
    </w:p>
    <w:p w:rsidR="004A4493" w:rsidRDefault="004A4493"/>
    <w:p w:rsidR="004A4493" w:rsidRDefault="00233CA1">
      <w:r>
        <w:t xml:space="preserve">Representative </w:t>
      </w:r>
      <w:r w:rsidR="006E7381">
        <w:t>Thomas M. Bayne (Republican, Pa.):</w:t>
      </w:r>
    </w:p>
    <w:p w:rsidR="006E7381" w:rsidRDefault="006E7381"/>
    <w:p w:rsidR="006E7381" w:rsidRDefault="006E7381" w:rsidP="003C44DA">
      <w:pPr>
        <w:ind w:left="720" w:firstLine="720"/>
      </w:pPr>
      <w:r>
        <w:t>Section 8 of Article I of the Constitution empowers us to levy this tax, not only for the purpose of raising revenue, but for the purpose of fostering the dairy interests of the country, or for the purpose of protecting the consumers of the country against imposition or fraud.  In other words, I claim that under the Constitution you may levy a tax to protect and to encourage and to foster the industries of this country, and to promote the general welfare; and whatever sticklers for the Constitution may say, that principle has been asserted from the beginning by the friends of the Constitution, and was decided most emphatically by the arbitrament of arms; because that was the question involved in our great civil contest.</w:t>
      </w:r>
    </w:p>
    <w:p w:rsidR="006E7381" w:rsidRDefault="006E7381" w:rsidP="006E7381">
      <w:pPr>
        <w:ind w:left="720"/>
      </w:pPr>
    </w:p>
    <w:p w:rsidR="006E7381" w:rsidRDefault="006E7381" w:rsidP="006E7381">
      <w:pPr>
        <w:ind w:left="720"/>
      </w:pPr>
      <w:r w:rsidRPr="006E7381">
        <w:rPr>
          <w:i/>
        </w:rPr>
        <w:t>Congressional Record</w:t>
      </w:r>
      <w:r>
        <w:t>, 49 Congress, 1 Sess., 4927 (May 25, 1866).</w:t>
      </w:r>
    </w:p>
    <w:p w:rsidR="006E7381" w:rsidRDefault="006E7381"/>
    <w:p w:rsidR="006E7381" w:rsidRDefault="00233CA1">
      <w:r>
        <w:t xml:space="preserve">Rep. </w:t>
      </w:r>
      <w:r w:rsidR="006E7381">
        <w:t xml:space="preserve"> John W. Long (R-Mass.):</w:t>
      </w:r>
    </w:p>
    <w:p w:rsidR="006E7381" w:rsidRDefault="006E7381"/>
    <w:p w:rsidR="006E7381" w:rsidRDefault="006E7381" w:rsidP="003C44DA">
      <w:pPr>
        <w:ind w:left="720" w:firstLine="720"/>
      </w:pPr>
      <w:r>
        <w:t>We are invoking the taxing power of the country for the purpose of preventing this fraud . . . .  In order that we may prevent that fraud we invoke the internal-revenue system.</w:t>
      </w:r>
    </w:p>
    <w:p w:rsidR="006E7381" w:rsidRDefault="006E7381" w:rsidP="006E7381">
      <w:pPr>
        <w:ind w:left="720"/>
      </w:pPr>
    </w:p>
    <w:p w:rsidR="006E7381" w:rsidRDefault="006E7381" w:rsidP="006E7381">
      <w:pPr>
        <w:ind w:left="720"/>
      </w:pPr>
      <w:r>
        <w:t>Ibid., 5079 (May 29, 1866).</w:t>
      </w:r>
    </w:p>
    <w:p w:rsidR="006E7381" w:rsidRDefault="006E7381"/>
    <w:p w:rsidR="006E7381" w:rsidRDefault="006E7381" w:rsidP="003C44DA">
      <w:pPr>
        <w:ind w:left="720"/>
      </w:pPr>
    </w:p>
    <w:p w:rsidR="00CD00BE" w:rsidRDefault="00233CA1" w:rsidP="00CD00BE">
      <w:r>
        <w:t xml:space="preserve">Rep. </w:t>
      </w:r>
      <w:r w:rsidR="00CD00BE">
        <w:t>William Warner (D-Mo.):</w:t>
      </w:r>
    </w:p>
    <w:p w:rsidR="00CD00BE" w:rsidRDefault="00CD00BE" w:rsidP="00CD00BE"/>
    <w:p w:rsidR="00CD00BE" w:rsidRDefault="00CD00BE" w:rsidP="00CD00BE">
      <w:pPr>
        <w:ind w:left="720" w:firstLine="720"/>
      </w:pPr>
      <w:r>
        <w:t xml:space="preserve">There is no remedy for these frauds whether in the sale of foul oleomargarine, rancid butter, or any other article save through and by the police powers of the States. . . . </w:t>
      </w:r>
    </w:p>
    <w:p w:rsidR="00CD00BE" w:rsidRDefault="00CD00BE" w:rsidP="00CD00BE">
      <w:pPr>
        <w:ind w:left="720"/>
      </w:pPr>
      <w:r>
        <w:tab/>
        <w:t>The police powers of the States is an authority conferred by the American constitutional system upon the individual States through which they, and they alone, are enabled to adopt such laws as shall prevent the commission of fraud, violence, or other offenses against the State, and to secure the health and property of the citizen.  It is a recognized principle that the National Government cannot, through any of its departments, invade the reserved right of the States.</w:t>
      </w:r>
    </w:p>
    <w:p w:rsidR="00CD00BE" w:rsidRDefault="00CD00BE" w:rsidP="00CD00BE">
      <w:pPr>
        <w:ind w:left="720"/>
      </w:pPr>
    </w:p>
    <w:p w:rsidR="00CD00BE" w:rsidRDefault="00CD00BE" w:rsidP="00CD00BE">
      <w:r>
        <w:tab/>
        <w:t xml:space="preserve">Ibid., </w:t>
      </w:r>
      <w:r w:rsidR="00233CA1">
        <w:t xml:space="preserve">Appendix </w:t>
      </w:r>
      <w:r>
        <w:t>235 (May 28, 1886).</w:t>
      </w:r>
    </w:p>
    <w:p w:rsidR="00233CA1" w:rsidRDefault="00233CA1" w:rsidP="00CD00BE"/>
    <w:p w:rsidR="00233CA1" w:rsidRDefault="00233CA1" w:rsidP="00233CA1">
      <w:r>
        <w:t>Senator  Richard Coke (D-Tex.)</w:t>
      </w:r>
    </w:p>
    <w:p w:rsidR="00233CA1" w:rsidRDefault="00233CA1" w:rsidP="00233CA1"/>
    <w:p w:rsidR="00233CA1" w:rsidRDefault="00233CA1" w:rsidP="00D24CDE">
      <w:pPr>
        <w:ind w:left="720" w:firstLine="720"/>
      </w:pPr>
      <w:r>
        <w:t xml:space="preserve">It is a proposition which all will admit and not one will deny, that Congress has no power to prohibit or interfere with by direct legislation the manufacture of oleomargarine in the States.  Yet the advocates of this bill are endeavoring to accomplish this very purpose by means of a wrongful and fraudulent use of the taxing power, which was vested in Congress for a wholly different purpose, . . . that of raising money to carry on the Government. . . .  It is a “fraud upon the Constitution and the admitted rights of the States . . . </w:t>
      </w:r>
    </w:p>
    <w:p w:rsidR="00233CA1" w:rsidRDefault="00233CA1" w:rsidP="00233CA1">
      <w:pPr>
        <w:ind w:left="720"/>
      </w:pPr>
    </w:p>
    <w:p w:rsidR="00233CA1" w:rsidRDefault="00233CA1" w:rsidP="009363F0">
      <w:pPr>
        <w:ind w:left="720"/>
      </w:pPr>
      <w:r>
        <w:t>Ibid., 7084 (July 17, 1886).</w:t>
      </w:r>
    </w:p>
    <w:p w:rsidR="00CD00BE" w:rsidRDefault="00CD00BE" w:rsidP="003C44DA">
      <w:pPr>
        <w:ind w:left="720"/>
      </w:pPr>
    </w:p>
    <w:p w:rsidR="00CD00BE" w:rsidRDefault="00365294" w:rsidP="00CD00BE">
      <w:r>
        <w:t xml:space="preserve">Rep. </w:t>
      </w:r>
      <w:r w:rsidR="00CD00BE">
        <w:t>Thomas M. Browne (D-Ind.):</w:t>
      </w:r>
    </w:p>
    <w:p w:rsidR="00CD00BE" w:rsidRDefault="00CD00BE" w:rsidP="00CD00BE"/>
    <w:p w:rsidR="00CD00BE" w:rsidRDefault="00CD00BE" w:rsidP="00D24CDE">
      <w:pPr>
        <w:ind w:left="720" w:firstLine="720"/>
      </w:pPr>
      <w:r>
        <w:t>[I]f the people desire to buy oleomargarine and butterine, a pure and honest article, in the name of God, personal liberty, and the Constitution have they not the right to buy it?</w:t>
      </w:r>
    </w:p>
    <w:p w:rsidR="00CD00BE" w:rsidRDefault="00CD00BE" w:rsidP="00CD00BE">
      <w:pPr>
        <w:ind w:left="720"/>
      </w:pPr>
    </w:p>
    <w:p w:rsidR="00CD00BE" w:rsidRDefault="00CD00BE" w:rsidP="00CD00BE">
      <w:pPr>
        <w:ind w:left="720"/>
      </w:pPr>
      <w:r>
        <w:t>Ibid., 4967 (May 26, 1886).</w:t>
      </w:r>
    </w:p>
    <w:p w:rsidR="00365294" w:rsidRDefault="00365294" w:rsidP="00CD00BE">
      <w:pPr>
        <w:ind w:left="720"/>
      </w:pPr>
    </w:p>
    <w:p w:rsidR="00365294" w:rsidRDefault="00365294" w:rsidP="00365294">
      <w:r>
        <w:t>Sen. Zebulon B. Vance (D-N.C.)</w:t>
      </w:r>
    </w:p>
    <w:p w:rsidR="00365294" w:rsidRDefault="00365294" w:rsidP="00365294"/>
    <w:p w:rsidR="00365294" w:rsidRDefault="00365294" w:rsidP="00365294">
      <w:pPr>
        <w:ind w:left="720" w:firstLine="720"/>
      </w:pPr>
      <w:r>
        <w:t>[O]f all dangerous legislation that has been enacted or attempted to be enacted since I have had the honor of being a member of this body, . . . this bill . . . is the most dangerous. . . .  It is literally protection [i.e., the idea behind the protective tariff] gone to seed.  It is literally the doctrine that the taxing power of the Government may be used for private purposes carried to its logical and legitimate extent.</w:t>
      </w:r>
      <w:r w:rsidR="009363F0">
        <w:t xml:space="preserve"> . . .</w:t>
      </w:r>
      <w:r>
        <w:t xml:space="preserve">  </w:t>
      </w:r>
      <w:r w:rsidR="009363F0">
        <w:t>[W]</w:t>
      </w:r>
      <w:r>
        <w:t>henever you once depart from the plain principle that taxation can only be levied on a free people for public purposes, then the only limit that there is upon taxation for private purposes will be in the power or want of power necessary to accomplish that legislation . . .</w:t>
      </w:r>
    </w:p>
    <w:p w:rsidR="00365294" w:rsidRDefault="00365294" w:rsidP="00365294"/>
    <w:p w:rsidR="00365294" w:rsidRDefault="00365294" w:rsidP="00365294">
      <w:pPr>
        <w:ind w:firstLine="720"/>
      </w:pPr>
      <w:r>
        <w:t>Ibid., 7128-29 (July 19, 1886).</w:t>
      </w:r>
    </w:p>
    <w:p w:rsidR="00365294" w:rsidRDefault="00365294" w:rsidP="00365294">
      <w:pPr>
        <w:ind w:firstLine="720"/>
      </w:pPr>
    </w:p>
    <w:p w:rsidR="00365294" w:rsidRDefault="00365294" w:rsidP="00365294">
      <w:r>
        <w:t>Sen. George F. Edmunds (R-Vt.)</w:t>
      </w:r>
    </w:p>
    <w:p w:rsidR="00365294" w:rsidRDefault="00365294" w:rsidP="00365294"/>
    <w:p w:rsidR="00365294" w:rsidRDefault="00365294" w:rsidP="00365294">
      <w:pPr>
        <w:ind w:left="720" w:firstLine="720"/>
      </w:pPr>
      <w:r>
        <w:t>The taxing power of every civilized community . . . has always been exerted by discrimination of burdens, by selections, by exemptions, in order to promote the general welfare of that community . . . .</w:t>
      </w:r>
    </w:p>
    <w:p w:rsidR="00365294" w:rsidRDefault="006F0004" w:rsidP="006F0004">
      <w:pPr>
        <w:ind w:left="720"/>
      </w:pPr>
      <w:r>
        <w:tab/>
        <w:t>[T]</w:t>
      </w:r>
      <w:r w:rsidR="00365294">
        <w:t>he Constitution has expressed in terms that taxes, &amp;c., are to be imposed to pay the debts, to provide for the common defense, and to provide for the general welfare of the United States; that is, to exert the taxing power in such a way, by such exceptions, by such prohibitions, and by such differentiations of burdens as shall promote the general good of the whole body of society.  That is the express purpose of the taxing power . . .</w:t>
      </w:r>
      <w:r w:rsidR="009363F0">
        <w:t xml:space="preserve"> .</w:t>
      </w:r>
    </w:p>
    <w:p w:rsidR="00365294" w:rsidRDefault="006F0004" w:rsidP="006F0004">
      <w:pPr>
        <w:ind w:left="720"/>
      </w:pPr>
      <w:r>
        <w:tab/>
      </w:r>
      <w:r w:rsidR="00365294">
        <w:t>In every State of this Union . . . discriminations of this kind, involving precisely the same principle, have been in</w:t>
      </w:r>
      <w:r w:rsidR="007E2902">
        <w:t xml:space="preserve"> o</w:t>
      </w:r>
      <w:r w:rsidR="00365294">
        <w:t>peration by common and universal consent f</w:t>
      </w:r>
      <w:r>
        <w:t>rom its foundation down to now.</w:t>
      </w:r>
    </w:p>
    <w:p w:rsidR="00365294" w:rsidRDefault="00365294" w:rsidP="00365294"/>
    <w:p w:rsidR="00365294" w:rsidRDefault="00365294" w:rsidP="006F0004">
      <w:pPr>
        <w:ind w:firstLine="720"/>
      </w:pPr>
      <w:r>
        <w:t>Ibid., 7139-4</w:t>
      </w:r>
      <w:r w:rsidR="006F0004">
        <w:t>0</w:t>
      </w:r>
      <w:r>
        <w:t xml:space="preserve"> (July 19, 1886).</w:t>
      </w:r>
    </w:p>
    <w:p w:rsidR="00365294" w:rsidRDefault="00365294" w:rsidP="00365294">
      <w:pPr>
        <w:ind w:firstLine="720"/>
      </w:pPr>
    </w:p>
    <w:p w:rsidR="00365294" w:rsidRDefault="00365294" w:rsidP="00365294"/>
    <w:p w:rsidR="00A77424" w:rsidRDefault="00A77424" w:rsidP="00A77424">
      <w:pPr>
        <w:ind w:firstLine="720"/>
      </w:pPr>
    </w:p>
    <w:p w:rsidR="00B250A7" w:rsidRDefault="00B250A7" w:rsidP="00B250A7">
      <w:pPr>
        <w:pStyle w:val="bodytext"/>
        <w:spacing w:before="0" w:beforeAutospacing="0" w:after="0" w:afterAutospacing="0"/>
        <w:ind w:firstLine="720"/>
      </w:pPr>
    </w:p>
    <w:sectPr w:rsidR="00B250A7" w:rsidSect="00912948">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TrackMoves/>
  <w:defaultTabStop w:val="720"/>
  <w:characterSpacingControl w:val="doNotCompress"/>
  <w:compat/>
  <w:rsids>
    <w:rsidRoot w:val="004A4493"/>
    <w:rsid w:val="00233CA1"/>
    <w:rsid w:val="00291B49"/>
    <w:rsid w:val="00365294"/>
    <w:rsid w:val="003C44DA"/>
    <w:rsid w:val="004134A3"/>
    <w:rsid w:val="00442788"/>
    <w:rsid w:val="004927FE"/>
    <w:rsid w:val="004A4493"/>
    <w:rsid w:val="006A6985"/>
    <w:rsid w:val="006E7381"/>
    <w:rsid w:val="006F0004"/>
    <w:rsid w:val="007E2902"/>
    <w:rsid w:val="0083421A"/>
    <w:rsid w:val="00912948"/>
    <w:rsid w:val="00934147"/>
    <w:rsid w:val="009363F0"/>
    <w:rsid w:val="00A77424"/>
    <w:rsid w:val="00B15D89"/>
    <w:rsid w:val="00B250A7"/>
    <w:rsid w:val="00BB4AEA"/>
    <w:rsid w:val="00BF4A6F"/>
    <w:rsid w:val="00CD00BE"/>
    <w:rsid w:val="00D24CDE"/>
    <w:rsid w:val="00E57AD3"/>
    <w:rsid w:val="00F60AE8"/>
  </w:rsids>
  <m:mathPr>
    <m:mathFont m:val="Arial Black"/>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94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bodytext">
    <w:name w:val="bodytext"/>
    <w:basedOn w:val="Normal"/>
    <w:rsid w:val="00BB4AEA"/>
    <w:pPr>
      <w:spacing w:before="100" w:beforeAutospacing="1" w:after="100" w:afterAutospacing="1"/>
    </w:pPr>
    <w:rPr>
      <w:rFonts w:eastAsia="Times New Roman"/>
    </w:rPr>
  </w:style>
  <w:style w:type="paragraph" w:styleId="NormalWeb">
    <w:name w:val="Normal (Web)"/>
    <w:basedOn w:val="Normal"/>
    <w:uiPriority w:val="99"/>
    <w:semiHidden/>
    <w:unhideWhenUsed/>
    <w:rsid w:val="00F60AE8"/>
    <w:pPr>
      <w:spacing w:before="100" w:beforeAutospacing="1" w:after="100" w:afterAutospacing="1"/>
    </w:pPr>
    <w:rPr>
      <w:rFonts w:eastAsia="Times New Roman"/>
    </w:rPr>
  </w:style>
</w:styles>
</file>

<file path=word/webSettings.xml><?xml version="1.0" encoding="utf-8"?>
<w:webSettings xmlns:r="http://schemas.openxmlformats.org/officeDocument/2006/relationships" xmlns:w="http://schemas.openxmlformats.org/wordprocessingml/2006/main">
  <w:divs>
    <w:div w:id="144708304">
      <w:bodyDiv w:val="1"/>
      <w:marLeft w:val="0"/>
      <w:marRight w:val="0"/>
      <w:marTop w:val="0"/>
      <w:marBottom w:val="0"/>
      <w:divBdr>
        <w:top w:val="none" w:sz="0" w:space="0" w:color="auto"/>
        <w:left w:val="none" w:sz="0" w:space="0" w:color="auto"/>
        <w:bottom w:val="none" w:sz="0" w:space="0" w:color="auto"/>
        <w:right w:val="none" w:sz="0" w:space="0" w:color="auto"/>
      </w:divBdr>
    </w:div>
    <w:div w:id="646403293">
      <w:bodyDiv w:val="1"/>
      <w:marLeft w:val="0"/>
      <w:marRight w:val="0"/>
      <w:marTop w:val="0"/>
      <w:marBottom w:val="0"/>
      <w:divBdr>
        <w:top w:val="none" w:sz="0" w:space="0" w:color="auto"/>
        <w:left w:val="none" w:sz="0" w:space="0" w:color="auto"/>
        <w:bottom w:val="none" w:sz="0" w:space="0" w:color="auto"/>
        <w:right w:val="none" w:sz="0" w:space="0" w:color="auto"/>
      </w:divBdr>
    </w:div>
    <w:div w:id="83835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4192</Characters>
  <Application>Microsoft Word 12.1.0</Application>
  <DocSecurity>0</DocSecurity>
  <Lines>34</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Benedict</dc:creator>
  <cp:lastModifiedBy>eMac User</cp:lastModifiedBy>
  <cp:revision>2</cp:revision>
  <dcterms:created xsi:type="dcterms:W3CDTF">2012-06-05T16:48:00Z</dcterms:created>
  <dcterms:modified xsi:type="dcterms:W3CDTF">2012-06-05T16:48:00Z</dcterms:modified>
</cp:coreProperties>
</file>